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E5E" w:rsidRPr="00586239" w:rsidRDefault="00866A27">
      <w:pPr>
        <w:rPr>
          <w:b/>
        </w:rPr>
      </w:pPr>
      <w:r w:rsidRPr="00586239">
        <w:rPr>
          <w:b/>
        </w:rPr>
        <w:t>Patient 1</w:t>
      </w:r>
    </w:p>
    <w:p w:rsidR="00866A27" w:rsidRPr="00586239" w:rsidRDefault="00866A27">
      <w:pPr>
        <w:rPr>
          <w:b/>
        </w:rPr>
      </w:pPr>
      <w:r w:rsidRPr="00586239">
        <w:rPr>
          <w:b/>
        </w:rPr>
        <w:t>Historique</w:t>
      </w:r>
    </w:p>
    <w:p w:rsidR="00586239" w:rsidRPr="00586239" w:rsidRDefault="00586239" w:rsidP="00586239">
      <w:pPr>
        <w:jc w:val="both"/>
      </w:pPr>
      <w:r w:rsidRPr="00586239">
        <w:t xml:space="preserve">Ce patient de 12 ans va présenter, de façon explosive, ne nombreuses crises, avec grande agitation, pluriquotidiennes (environ 20 par jour) dans un contexte de harcèlement à l’école.  Il vite aux </w:t>
      </w:r>
      <w:proofErr w:type="spellStart"/>
      <w:r w:rsidRPr="00586239">
        <w:t>antilles</w:t>
      </w:r>
      <w:proofErr w:type="spellEnd"/>
      <w:r w:rsidRPr="00586239">
        <w:t xml:space="preserve"> et va être transféré dans le CHU proche dans le service de réanimation. Il va être considéré comme ayant un état de mal épileptique et va être mis en coma thérapeutique sous haute doses de phénobarbital IV</w:t>
      </w:r>
      <w:r>
        <w:t>. Les crises vont finir par diminuer en fréquence mais resteront pluriquotidiennes. Il présentera également des gros troubles de la marche. Il sera transféré à l’hôpita</w:t>
      </w:r>
      <w:r w:rsidR="00642358">
        <w:t>l Kremlin Bicêtre à Paris ou un</w:t>
      </w:r>
      <w:r>
        <w:t xml:space="preserve"> enregistrement EEG </w:t>
      </w:r>
      <w:proofErr w:type="spellStart"/>
      <w:r>
        <w:t>video</w:t>
      </w:r>
      <w:proofErr w:type="spellEnd"/>
      <w:r>
        <w:t xml:space="preserve"> </w:t>
      </w:r>
      <w:r w:rsidR="00642358">
        <w:t xml:space="preserve">permettra de faire le diagnostic de crises non épileptiques. Malgré la prise en charge psychiatrique, aucune amélioration ne sera constatée. </w:t>
      </w:r>
    </w:p>
    <w:p w:rsidR="00866A27" w:rsidRDefault="00866A27" w:rsidP="00393C39">
      <w:pPr>
        <w:jc w:val="both"/>
        <w:rPr>
          <w:b/>
        </w:rPr>
      </w:pPr>
      <w:r w:rsidRPr="00586239">
        <w:rPr>
          <w:b/>
        </w:rPr>
        <w:t>Description clinique</w:t>
      </w:r>
    </w:p>
    <w:p w:rsidR="00642358" w:rsidRPr="00642358" w:rsidRDefault="00642358" w:rsidP="00393C39">
      <w:pPr>
        <w:jc w:val="both"/>
      </w:pPr>
      <w:r>
        <w:t>Il est alors transféré au CHU de Rouen</w:t>
      </w:r>
      <w:r>
        <w:t xml:space="preserve"> (2 mois après le début des crises)</w:t>
      </w:r>
      <w:r>
        <w:t xml:space="preserve">. L’EEG </w:t>
      </w:r>
      <w:proofErr w:type="spellStart"/>
      <w:r>
        <w:t>video</w:t>
      </w:r>
      <w:proofErr w:type="spellEnd"/>
      <w:r w:rsidR="00FA69DA">
        <w:t>,</w:t>
      </w:r>
      <w:r>
        <w:t xml:space="preserve"> à nouveau pratique (</w:t>
      </w:r>
      <w:proofErr w:type="spellStart"/>
      <w:r>
        <w:t>video</w:t>
      </w:r>
      <w:proofErr w:type="spellEnd"/>
      <w:r>
        <w:t>)</w:t>
      </w:r>
      <w:r w:rsidR="00FA69DA">
        <w:t>,</w:t>
      </w:r>
      <w:r>
        <w:t xml:space="preserve"> confirm</w:t>
      </w:r>
      <w:r w:rsidR="00FA69DA">
        <w:t>er</w:t>
      </w:r>
      <w:r>
        <w:t>a le diagnostic de crises non épileptiques.</w:t>
      </w:r>
      <w:r>
        <w:t xml:space="preserve"> La marche est redevenue normal. Il n’existe p</w:t>
      </w:r>
      <w:r w:rsidR="00FA69DA">
        <w:t>as de psychopathologie évidente</w:t>
      </w:r>
    </w:p>
    <w:p w:rsidR="00866A27" w:rsidRDefault="00866A27" w:rsidP="00393C39">
      <w:pPr>
        <w:jc w:val="both"/>
        <w:rPr>
          <w:b/>
        </w:rPr>
      </w:pPr>
      <w:r w:rsidRPr="00586239">
        <w:rPr>
          <w:b/>
        </w:rPr>
        <w:t>Stimulation magnétique</w:t>
      </w:r>
      <w:r w:rsidR="009834F5" w:rsidRPr="00586239">
        <w:rPr>
          <w:b/>
        </w:rPr>
        <w:t xml:space="preserve"> et é</w:t>
      </w:r>
      <w:r w:rsidRPr="00586239">
        <w:rPr>
          <w:b/>
        </w:rPr>
        <w:t>volution</w:t>
      </w:r>
    </w:p>
    <w:p w:rsidR="00235CE2" w:rsidRPr="00235CE2" w:rsidRDefault="00235CE2" w:rsidP="00393C39">
      <w:pPr>
        <w:jc w:val="both"/>
      </w:pPr>
      <w:r>
        <w:t xml:space="preserve">Il va subir 2 séances de stimulation magnétique </w:t>
      </w:r>
      <w:proofErr w:type="spellStart"/>
      <w:r>
        <w:t>transcrânienne</w:t>
      </w:r>
      <w:proofErr w:type="spellEnd"/>
      <w:r>
        <w:t xml:space="preserve"> large champ (60 chocs à 1 HZ) par jour pendant 4 jours successifs. Les crises vont définitivement s’arrêter. Il pourra repartir aux </w:t>
      </w:r>
      <w:proofErr w:type="spellStart"/>
      <w:r>
        <w:t>antilles</w:t>
      </w:r>
      <w:proofErr w:type="spellEnd"/>
      <w:r>
        <w:t xml:space="preserve"> et il n’y aura pas de rechute.</w:t>
      </w:r>
    </w:p>
    <w:p w:rsidR="00866A27" w:rsidRDefault="00393C39" w:rsidP="00393C39">
      <w:pPr>
        <w:jc w:val="both"/>
        <w:rPr>
          <w:b/>
        </w:rPr>
      </w:pPr>
      <w:r w:rsidRPr="00586239">
        <w:rPr>
          <w:b/>
        </w:rPr>
        <w:t>C</w:t>
      </w:r>
      <w:r w:rsidR="009834F5" w:rsidRPr="00586239">
        <w:rPr>
          <w:b/>
        </w:rPr>
        <w:t>ommentai</w:t>
      </w:r>
      <w:r w:rsidR="00866A27" w:rsidRPr="00586239">
        <w:rPr>
          <w:b/>
        </w:rPr>
        <w:t>re</w:t>
      </w:r>
      <w:r w:rsidR="009834F5" w:rsidRPr="00586239">
        <w:rPr>
          <w:b/>
        </w:rPr>
        <w:t>s</w:t>
      </w:r>
    </w:p>
    <w:p w:rsidR="00393C39" w:rsidRPr="00393C39" w:rsidRDefault="00393C39" w:rsidP="00393C39">
      <w:pPr>
        <w:jc w:val="both"/>
      </w:pPr>
      <w:r>
        <w:t xml:space="preserve">On peut considérer les crises dites </w:t>
      </w:r>
      <w:r w:rsidR="00FA69DA">
        <w:t>« </w:t>
      </w:r>
      <w:r>
        <w:t>non épileptique</w:t>
      </w:r>
      <w:r w:rsidR="00FA69DA">
        <w:t>s »</w:t>
      </w:r>
      <w:r>
        <w:t xml:space="preserve"> comme l’inverse des crises d’épilepsies</w:t>
      </w:r>
      <w:r w:rsidR="00FA69DA">
        <w:t xml:space="preserve"> mais avec des manifestations qui peuvent se ressembler</w:t>
      </w:r>
      <w:r>
        <w:t>. Dans ces dernières, il y a</w:t>
      </w:r>
      <w:r w:rsidR="00FA69DA">
        <w:t>,</w:t>
      </w:r>
      <w:r>
        <w:t xml:space="preserve"> dans certaines régions du cerveau, une hyperactivité neuronale avec une </w:t>
      </w:r>
      <w:proofErr w:type="spellStart"/>
      <w:r>
        <w:t>hypersynchronie</w:t>
      </w:r>
      <w:proofErr w:type="spellEnd"/>
      <w:r>
        <w:t xml:space="preserve">. Dans les crises non épileptiques, il y a des phénomènes de désynchronisations et de déconnections qui font que certaines régions du cerveau ne sont plus contrôlées (conformément à la théorie dissociative) et peuvent entraîner soit un excès d’agitation ou au contraire une immobilité. Un stress émotionnel peut favoriser comme un traumatisme crânien modéré. La stimulation magnétique peut favoriser la </w:t>
      </w:r>
      <w:proofErr w:type="spellStart"/>
      <w:r w:rsidR="00FA69DA">
        <w:t>reconnection</w:t>
      </w:r>
      <w:proofErr w:type="spellEnd"/>
      <w:r w:rsidR="00FA69DA">
        <w:t>. Ce patient a également présenté un déficit de la force musculaire des membres inférieurs d’origine fonctionnel (association de symptômes) qui a également regressé.</w:t>
      </w:r>
    </w:p>
    <w:p w:rsidR="00866A27" w:rsidRDefault="00866A27" w:rsidP="00393C39">
      <w:pPr>
        <w:jc w:val="both"/>
      </w:pPr>
      <w:bookmarkStart w:id="0" w:name="_GoBack"/>
      <w:bookmarkEnd w:id="0"/>
    </w:p>
    <w:sectPr w:rsidR="00866A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A27"/>
    <w:rsid w:val="00090F88"/>
    <w:rsid w:val="000B1C38"/>
    <w:rsid w:val="00235CE2"/>
    <w:rsid w:val="00341FB2"/>
    <w:rsid w:val="00393C39"/>
    <w:rsid w:val="00586239"/>
    <w:rsid w:val="00642358"/>
    <w:rsid w:val="00692E5E"/>
    <w:rsid w:val="00866A27"/>
    <w:rsid w:val="009834F5"/>
    <w:rsid w:val="00BC6FCB"/>
    <w:rsid w:val="00E95A30"/>
    <w:rsid w:val="00FA69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B94534-505A-46B3-9038-38A72DBB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0043C-EB05-4A07-A663-4FA314EEA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338</Words>
  <Characters>1861</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parain</dc:creator>
  <cp:keywords/>
  <dc:description/>
  <cp:lastModifiedBy>dominique parain</cp:lastModifiedBy>
  <cp:revision>5</cp:revision>
  <dcterms:created xsi:type="dcterms:W3CDTF">2018-09-10T08:02:00Z</dcterms:created>
  <dcterms:modified xsi:type="dcterms:W3CDTF">2018-09-18T07:18:00Z</dcterms:modified>
</cp:coreProperties>
</file>