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5E" w:rsidRPr="009436D4" w:rsidRDefault="009436D4">
      <w:pPr>
        <w:rPr>
          <w:b/>
        </w:rPr>
      </w:pPr>
      <w:r>
        <w:rPr>
          <w:b/>
        </w:rPr>
        <w:t>Patient 4 Déficit sensori-moteur</w:t>
      </w:r>
    </w:p>
    <w:p w:rsidR="00866A27" w:rsidRDefault="00866A27">
      <w:pPr>
        <w:rPr>
          <w:b/>
        </w:rPr>
      </w:pPr>
      <w:r w:rsidRPr="009436D4">
        <w:rPr>
          <w:b/>
        </w:rPr>
        <w:t>Historique</w:t>
      </w:r>
    </w:p>
    <w:p w:rsidR="009436D4" w:rsidRDefault="00A13AD6" w:rsidP="00A13AD6">
      <w:pPr>
        <w:jc w:val="both"/>
      </w:pPr>
      <w:r>
        <w:t>Cette</w:t>
      </w:r>
      <w:r w:rsidR="009436D4">
        <w:t xml:space="preserve"> </w:t>
      </w:r>
      <w:r>
        <w:t xml:space="preserve">patiente a présenté il y a 2 mois une fracture multiple du tibia droit qui a nécessité une prise en charge chirurgicale. Lors de la rééducation, il a été mis en évidence un déficit sensitif de la jambe droite associé à un déficit de la force musculaire de la racine du membre (abducteurs, adducteurs, fessiers et psoas), inexpliqué (électromyogramme normal) et empêchant la rééducation motrice. </w:t>
      </w:r>
    </w:p>
    <w:p w:rsidR="00866A27" w:rsidRDefault="00866A27">
      <w:pPr>
        <w:rPr>
          <w:b/>
        </w:rPr>
      </w:pPr>
      <w:r w:rsidRPr="00A13AD6">
        <w:rPr>
          <w:b/>
        </w:rPr>
        <w:t>Description clinique</w:t>
      </w:r>
    </w:p>
    <w:p w:rsidR="00A13AD6" w:rsidRPr="00A13AD6" w:rsidRDefault="00A13AD6" w:rsidP="00573623">
      <w:pPr>
        <w:jc w:val="both"/>
      </w:pPr>
      <w:r>
        <w:t>Lors de la consultation, elle marchait</w:t>
      </w:r>
      <w:r w:rsidR="00573623">
        <w:t xml:space="preserve"> avec des cannes, car tout appui sur le pied droit était interdit à cause de la fracture. Tout mouvement de la racine du membre, abduction, adduction, antépulsion, rétropulsion était impossible et ne se faisant que par l’intermédiaire d’</w:t>
      </w:r>
      <w:r w:rsidR="00DD595C">
        <w:t>un mouvement du bassin (video</w:t>
      </w:r>
      <w:r w:rsidR="00573623">
        <w:t>1)</w:t>
      </w:r>
    </w:p>
    <w:p w:rsidR="00866A27" w:rsidRDefault="00866A27">
      <w:pPr>
        <w:rPr>
          <w:b/>
        </w:rPr>
      </w:pPr>
      <w:r w:rsidRPr="00573623">
        <w:rPr>
          <w:b/>
        </w:rPr>
        <w:t>Stimulation magnétique</w:t>
      </w:r>
      <w:r w:rsidR="009834F5" w:rsidRPr="00573623">
        <w:rPr>
          <w:b/>
        </w:rPr>
        <w:t xml:space="preserve"> et é</w:t>
      </w:r>
      <w:r w:rsidRPr="00573623">
        <w:rPr>
          <w:b/>
        </w:rPr>
        <w:t>volution</w:t>
      </w:r>
    </w:p>
    <w:p w:rsidR="00DD595C" w:rsidRPr="00DD595C" w:rsidRDefault="00DD595C" w:rsidP="00D915B9">
      <w:pPr>
        <w:jc w:val="both"/>
      </w:pPr>
      <w:r>
        <w:t xml:space="preserve">Après la séance de stimulation magnétique large champ et périphérique, il y a eu une récupération complète </w:t>
      </w:r>
      <w:proofErr w:type="spellStart"/>
      <w:r>
        <w:t>sensitivo-motrice</w:t>
      </w:r>
      <w:proofErr w:type="spellEnd"/>
      <w:r>
        <w:t>. La patiente peut à nouveau mobiliser normalement la racine du membre inférieur droit</w:t>
      </w:r>
      <w:r w:rsidR="00B461AC">
        <w:t xml:space="preserve"> (video2)</w:t>
      </w:r>
      <w:r>
        <w:t>. Il n’y aura pas de récidive.</w:t>
      </w:r>
    </w:p>
    <w:p w:rsidR="00866A27" w:rsidRDefault="00573623">
      <w:pPr>
        <w:rPr>
          <w:b/>
        </w:rPr>
      </w:pPr>
      <w:r>
        <w:rPr>
          <w:b/>
        </w:rPr>
        <w:t>C</w:t>
      </w:r>
      <w:r w:rsidR="009834F5" w:rsidRPr="00573623">
        <w:rPr>
          <w:b/>
        </w:rPr>
        <w:t>ommentai</w:t>
      </w:r>
      <w:r w:rsidR="00866A27" w:rsidRPr="00573623">
        <w:rPr>
          <w:b/>
        </w:rPr>
        <w:t>re</w:t>
      </w:r>
      <w:r w:rsidR="009834F5" w:rsidRPr="00573623">
        <w:rPr>
          <w:b/>
        </w:rPr>
        <w:t>s</w:t>
      </w:r>
    </w:p>
    <w:p w:rsidR="00DD595C" w:rsidRPr="00DD595C" w:rsidRDefault="00DD595C" w:rsidP="00D915B9">
      <w:pPr>
        <w:jc w:val="both"/>
      </w:pPr>
      <w:r>
        <w:t xml:space="preserve">Cette histoire est caractéristique des paralysies fonctionnelles après un traumatisme. </w:t>
      </w:r>
      <w:r w:rsidR="001B7B63">
        <w:t>Le déficit apparaît  dans ou autour du</w:t>
      </w:r>
      <w:r w:rsidR="00D915B9">
        <w:t xml:space="preserve"> même territoire que le traumatisme. Il s’</w:t>
      </w:r>
      <w:r w:rsidR="001B7B63">
        <w:t>agit donc en quelque sorte</w:t>
      </w:r>
      <w:r w:rsidR="00D915B9">
        <w:t xml:space="preserve"> d’une paralysie réflexe, le traumatisme entraînant un trouble de la connectivité dans les réseaux cérébraux correspondant, avec en retour un déficit neurologique autour de la zone corporelle traumatisée. Cette histoire est par ailleurs, presque identique point par point à celle décrite par Oliver </w:t>
      </w:r>
      <w:proofErr w:type="spellStart"/>
      <w:r w:rsidR="00D915B9">
        <w:t>Sacks</w:t>
      </w:r>
      <w:proofErr w:type="spellEnd"/>
      <w:r w:rsidR="00D915B9">
        <w:t xml:space="preserve">, grand neurologue américain, </w:t>
      </w:r>
      <w:r w:rsidR="001B7B63">
        <w:t xml:space="preserve">qui, </w:t>
      </w:r>
      <w:bookmarkStart w:id="0" w:name="_GoBack"/>
      <w:bookmarkEnd w:id="0"/>
      <w:r w:rsidR="00D915B9">
        <w:t>dans son livre « sur une jambe »</w:t>
      </w:r>
      <w:r w:rsidR="001B7B63">
        <w:t>,</w:t>
      </w:r>
      <w:r w:rsidR="00D915B9">
        <w:t xml:space="preserve"> racontait une expérience personnelle</w:t>
      </w:r>
      <w:r w:rsidR="001B7B63">
        <w:t xml:space="preserve"> similaire. Il évoquait</w:t>
      </w:r>
      <w:r w:rsidR="00D915B9">
        <w:t xml:space="preserve"> clairement un dysfonctionnement</w:t>
      </w:r>
      <w:r w:rsidR="001B7B63">
        <w:t xml:space="preserve"> neuronal</w:t>
      </w:r>
      <w:r w:rsidR="00D915B9">
        <w:t xml:space="preserve"> intracérébral </w:t>
      </w:r>
      <w:r w:rsidR="001B7B63">
        <w:t xml:space="preserve">à l’origine du trouble </w:t>
      </w:r>
      <w:r w:rsidR="00D915B9">
        <w:t>et non un phénomène purement psychologique.</w:t>
      </w:r>
    </w:p>
    <w:p w:rsidR="00DD595C" w:rsidRPr="00573623" w:rsidRDefault="00DD595C">
      <w:pPr>
        <w:rPr>
          <w:b/>
        </w:rPr>
      </w:pPr>
    </w:p>
    <w:p w:rsidR="00866A27" w:rsidRDefault="00866A27"/>
    <w:sectPr w:rsidR="00866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27"/>
    <w:rsid w:val="000B1C38"/>
    <w:rsid w:val="001B7B63"/>
    <w:rsid w:val="00341FB2"/>
    <w:rsid w:val="003F1223"/>
    <w:rsid w:val="00573623"/>
    <w:rsid w:val="00692E5E"/>
    <w:rsid w:val="00776330"/>
    <w:rsid w:val="00866A27"/>
    <w:rsid w:val="009436D4"/>
    <w:rsid w:val="009834F5"/>
    <w:rsid w:val="00A13AD6"/>
    <w:rsid w:val="00B461AC"/>
    <w:rsid w:val="00BC6FCB"/>
    <w:rsid w:val="00D915B9"/>
    <w:rsid w:val="00DD595C"/>
    <w:rsid w:val="00E95A30"/>
    <w:rsid w:val="00F645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94534-505A-46B3-9038-38A72DBB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parain</dc:creator>
  <cp:keywords/>
  <dc:description/>
  <cp:lastModifiedBy>dominique parain</cp:lastModifiedBy>
  <cp:revision>11</cp:revision>
  <dcterms:created xsi:type="dcterms:W3CDTF">2018-09-10T08:02:00Z</dcterms:created>
  <dcterms:modified xsi:type="dcterms:W3CDTF">2018-12-06T14:56:00Z</dcterms:modified>
</cp:coreProperties>
</file>