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E5E" w:rsidRPr="005D5042" w:rsidRDefault="005D5042">
      <w:pPr>
        <w:rPr>
          <w:b/>
          <w:sz w:val="24"/>
          <w:szCs w:val="24"/>
        </w:rPr>
      </w:pPr>
      <w:bookmarkStart w:id="0" w:name="_GoBack"/>
      <w:bookmarkEnd w:id="0"/>
      <w:r w:rsidRPr="005D5042">
        <w:rPr>
          <w:b/>
          <w:sz w:val="24"/>
          <w:szCs w:val="24"/>
        </w:rPr>
        <w:t>Patient 2 Dystonie</w:t>
      </w:r>
    </w:p>
    <w:p w:rsidR="00866A27" w:rsidRPr="006B716E" w:rsidRDefault="00866A27">
      <w:pPr>
        <w:rPr>
          <w:b/>
        </w:rPr>
      </w:pPr>
      <w:r w:rsidRPr="006B716E">
        <w:rPr>
          <w:b/>
        </w:rPr>
        <w:t>Historique</w:t>
      </w:r>
    </w:p>
    <w:p w:rsidR="005D5042" w:rsidRDefault="005D5042" w:rsidP="006B716E">
      <w:pPr>
        <w:jc w:val="both"/>
      </w:pPr>
      <w:r>
        <w:t>Cette patiente de 45 ans  a pré</w:t>
      </w:r>
      <w:r w:rsidR="00B2574B">
        <w:t xml:space="preserve">senté une entorse </w:t>
      </w:r>
      <w:r w:rsidR="00E81413">
        <w:t xml:space="preserve">très </w:t>
      </w:r>
      <w:r w:rsidR="00B2574B">
        <w:t>sévère de la cheville</w:t>
      </w:r>
      <w:r w:rsidR="00E81413">
        <w:t xml:space="preserve"> gauche </w:t>
      </w:r>
      <w:r w:rsidR="00B2574B">
        <w:t>il y a 10 ans</w:t>
      </w:r>
      <w:r w:rsidR="00E81413">
        <w:t xml:space="preserve">, </w:t>
      </w:r>
      <w:r w:rsidR="00B2574B">
        <w:t xml:space="preserve">entraînant une algodystrophie grave qui </w:t>
      </w:r>
      <w:r w:rsidR="00E81413">
        <w:t xml:space="preserve">a </w:t>
      </w:r>
      <w:r w:rsidR="00F214D5">
        <w:t xml:space="preserve">provoqué progressivement une </w:t>
      </w:r>
      <w:r w:rsidR="00B2574B">
        <w:t>destruction osseuse impo</w:t>
      </w:r>
      <w:r w:rsidR="00F214D5">
        <w:t>rtante de l’articulation, une anesthésie totale de la jambe gauche avec dystonie du genou et de la hanche, justifiant la pose d’orthèse  pour l’</w:t>
      </w:r>
      <w:r w:rsidR="006B716E">
        <w:t xml:space="preserve">aider à marcher. Par la suite, quelques années après, </w:t>
      </w:r>
      <w:r w:rsidR="00F214D5">
        <w:t xml:space="preserve">une hypoesthésie </w:t>
      </w:r>
      <w:r w:rsidR="00DC67DB">
        <w:t>de</w:t>
      </w:r>
      <w:r w:rsidR="00F214D5">
        <w:t xml:space="preserve"> l’hemi-thorax gauche et du bras gauche </w:t>
      </w:r>
      <w:r w:rsidR="00DC67DB">
        <w:t>est apparue avec une dystonie de la main</w:t>
      </w:r>
      <w:r w:rsidR="006B716E">
        <w:t xml:space="preserve"> gauche</w:t>
      </w:r>
      <w:r w:rsidR="00DC67DB">
        <w:t xml:space="preserve"> prédominant sur les 3 derniers doigts (video 1)</w:t>
      </w:r>
      <w:r w:rsidR="006B716E">
        <w:t>.</w:t>
      </w:r>
    </w:p>
    <w:p w:rsidR="00866A27" w:rsidRPr="006B716E" w:rsidRDefault="00866A27">
      <w:pPr>
        <w:rPr>
          <w:b/>
        </w:rPr>
      </w:pPr>
      <w:r w:rsidRPr="006B716E">
        <w:rPr>
          <w:b/>
        </w:rPr>
        <w:t>Description clinique</w:t>
      </w:r>
    </w:p>
    <w:p w:rsidR="006B716E" w:rsidRDefault="006B716E" w:rsidP="006B716E">
      <w:pPr>
        <w:jc w:val="both"/>
      </w:pPr>
      <w:r>
        <w:t>La patiente présente donc une hypoesthésie importante de l’hémicorps gauche prédominant sur la jambe où elle est totale mais respectant la face. La jambe est très raide et la commande motrice très altérée. Elle est le plus souvent chaise roulante. Il existe également une hypoesthésie du bras gauche avec dystonie très difficile à réduire manuellement et prédominant sur les trois derniers doigts, perturbant de façon importante l’utilisation de cette main</w:t>
      </w:r>
    </w:p>
    <w:p w:rsidR="00866A27" w:rsidRDefault="00866A27">
      <w:pPr>
        <w:rPr>
          <w:b/>
        </w:rPr>
      </w:pPr>
      <w:r w:rsidRPr="006B716E">
        <w:rPr>
          <w:b/>
        </w:rPr>
        <w:t>Stimulation magnétique</w:t>
      </w:r>
      <w:r w:rsidR="009834F5" w:rsidRPr="006B716E">
        <w:rPr>
          <w:b/>
        </w:rPr>
        <w:t xml:space="preserve"> et é</w:t>
      </w:r>
      <w:r w:rsidRPr="006B716E">
        <w:rPr>
          <w:b/>
        </w:rPr>
        <w:t>volution</w:t>
      </w:r>
    </w:p>
    <w:p w:rsidR="006B716E" w:rsidRPr="006B716E" w:rsidRDefault="006B716E" w:rsidP="006B716E">
      <w:pPr>
        <w:jc w:val="both"/>
      </w:pPr>
      <w:r>
        <w:t>Les tentatives de stimulation à très haute intensité et fréquence n’ont entraîné aucune amélioration sur la jambe gauche. Par compte, il est possible, par stimulation périphérique au niveau de la main gauche, de réduire la dystonie, en stimulant également très fort, avec les deux condensateurs, à une fréquence de 3 Hz (vidéo 2).</w:t>
      </w:r>
    </w:p>
    <w:p w:rsidR="00866A27" w:rsidRPr="006B716E" w:rsidRDefault="006B716E">
      <w:pPr>
        <w:rPr>
          <w:b/>
        </w:rPr>
      </w:pPr>
      <w:r w:rsidRPr="006B716E">
        <w:rPr>
          <w:b/>
        </w:rPr>
        <w:t>C</w:t>
      </w:r>
      <w:r w:rsidR="009834F5" w:rsidRPr="006B716E">
        <w:rPr>
          <w:b/>
        </w:rPr>
        <w:t>ommentai</w:t>
      </w:r>
      <w:r w:rsidR="00866A27" w:rsidRPr="006B716E">
        <w:rPr>
          <w:b/>
        </w:rPr>
        <w:t>re</w:t>
      </w:r>
      <w:r w:rsidR="009834F5" w:rsidRPr="006B716E">
        <w:rPr>
          <w:b/>
        </w:rPr>
        <w:t>s</w:t>
      </w:r>
      <w:r>
        <w:rPr>
          <w:b/>
        </w:rPr>
        <w:t xml:space="preserve"> </w:t>
      </w:r>
    </w:p>
    <w:p w:rsidR="00866A27" w:rsidRDefault="006B716E" w:rsidP="006B716E">
      <w:pPr>
        <w:jc w:val="both"/>
      </w:pPr>
      <w:r>
        <w:t>L’histoire clinique de cette patiente démontre parfaitement le caractère évolutif des troubles neurologiques fonctionnels selon un schéma</w:t>
      </w:r>
      <w:r w:rsidR="00327964">
        <w:t>’</w:t>
      </w:r>
      <w:r>
        <w:t xml:space="preserve"> </w:t>
      </w:r>
      <w:r w:rsidR="00327964">
        <w:t xml:space="preserve">ici’ </w:t>
      </w:r>
      <w:r>
        <w:t>classique. Lorsque la maladie débute au niveau du pied, il va très souvent s’y associer n’hypoesthésie qui va diffuser vers l</w:t>
      </w:r>
      <w:r w:rsidR="00327964">
        <w:t>e haut et pouvant s’associer à</w:t>
      </w:r>
      <w:r>
        <w:t xml:space="preserve"> des troubles moteurs au niveau du bras </w:t>
      </w:r>
      <w:r w:rsidR="00327964">
        <w:t xml:space="preserve">et </w:t>
      </w:r>
      <w:r>
        <w:t>de la main, voire des douleurs. Le trouble respecte habituellement la face. Du fait du délai important entre le début des troubles</w:t>
      </w:r>
      <w:r w:rsidR="00464A73">
        <w:t xml:space="preserve"> est la première séance de stimulation, la partie la plus anciennement affectée du corps n’a pas réagi à simulation. Elle présente en outre au niveau de la jambe une anesthésie totale et je n’ai pas réussi à déclencher une sensation même avec une intensité une fréquence de stimulation très elle. </w:t>
      </w:r>
      <w:r w:rsidR="00327964">
        <w:t xml:space="preserve">Si je n’arrive pas déclencher de sensations, voire d’un début de douleurs, il ne peut pas y avoir de récupération, même partielle. </w:t>
      </w:r>
      <w:r w:rsidR="00464A73">
        <w:t>Par compte au niveau de l’hémicorps et du membre supérieur gauche, dont les trou</w:t>
      </w:r>
      <w:r w:rsidR="00327964">
        <w:t>bl</w:t>
      </w:r>
      <w:r w:rsidR="00464A73">
        <w:t>es sont moins importants et survenues plus tardivement, j’</w:t>
      </w:r>
      <w:r w:rsidR="00327964">
        <w:t xml:space="preserve">ai pu obtenir une </w:t>
      </w:r>
      <w:r w:rsidR="00464A73">
        <w:t xml:space="preserve"> efficacité</w:t>
      </w:r>
      <w:r w:rsidR="00327964">
        <w:t xml:space="preserve"> certaine</w:t>
      </w:r>
      <w:r w:rsidR="00464A73">
        <w:t xml:space="preserve"> notamment niveau la dystonie de la main gauche. Je dois renouveler  cette stimulation tous les mois et demi car l’effet est transitoire et la dystonie réapparaît après ce délai.</w:t>
      </w:r>
    </w:p>
    <w:sectPr w:rsidR="00866A2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27"/>
    <w:rsid w:val="000B1C38"/>
    <w:rsid w:val="00327964"/>
    <w:rsid w:val="00341FB2"/>
    <w:rsid w:val="00405448"/>
    <w:rsid w:val="00464A73"/>
    <w:rsid w:val="005D5042"/>
    <w:rsid w:val="00692E5E"/>
    <w:rsid w:val="006B716E"/>
    <w:rsid w:val="00776330"/>
    <w:rsid w:val="00866A27"/>
    <w:rsid w:val="009834F5"/>
    <w:rsid w:val="00B2574B"/>
    <w:rsid w:val="00BC6FCB"/>
    <w:rsid w:val="00DC67DB"/>
    <w:rsid w:val="00E81413"/>
    <w:rsid w:val="00E95A30"/>
    <w:rsid w:val="00F21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2279</Characters>
  <Application>Microsoft Office Word</Application>
  <DocSecurity>0</DocSecurity>
  <Lines>18</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parain</dc:creator>
  <cp:lastModifiedBy>Paul SINDELL</cp:lastModifiedBy>
  <cp:revision>2</cp:revision>
  <dcterms:created xsi:type="dcterms:W3CDTF">2018-11-20T20:50:00Z</dcterms:created>
  <dcterms:modified xsi:type="dcterms:W3CDTF">2018-11-20T20:50:00Z</dcterms:modified>
</cp:coreProperties>
</file>