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24" w:rsidRDefault="00326B82" w:rsidP="00326B82">
      <w:pPr>
        <w:jc w:val="center"/>
        <w:rPr>
          <w:b/>
          <w:sz w:val="28"/>
          <w:szCs w:val="28"/>
        </w:rPr>
      </w:pPr>
      <w:bookmarkStart w:id="0" w:name="_GoBack"/>
      <w:bookmarkEnd w:id="0"/>
      <w:r w:rsidRPr="00326B82">
        <w:rPr>
          <w:b/>
          <w:sz w:val="28"/>
          <w:szCs w:val="28"/>
        </w:rPr>
        <w:t>FIBROMYALGIE</w:t>
      </w:r>
    </w:p>
    <w:p w:rsidR="00326B82" w:rsidRDefault="00326B82" w:rsidP="00326B82">
      <w:pPr>
        <w:jc w:val="center"/>
        <w:rPr>
          <w:b/>
          <w:sz w:val="28"/>
          <w:szCs w:val="28"/>
        </w:rPr>
      </w:pPr>
      <w:r>
        <w:rPr>
          <w:b/>
          <w:sz w:val="28"/>
          <w:szCs w:val="28"/>
        </w:rPr>
        <w:t>Méthode de stimulation</w:t>
      </w:r>
    </w:p>
    <w:p w:rsidR="00326B82" w:rsidRDefault="00326B82" w:rsidP="00326B82">
      <w:pPr>
        <w:jc w:val="center"/>
        <w:rPr>
          <w:b/>
          <w:sz w:val="28"/>
          <w:szCs w:val="28"/>
        </w:rPr>
      </w:pPr>
    </w:p>
    <w:p w:rsidR="00326B82" w:rsidRPr="00326B82" w:rsidRDefault="00326B82" w:rsidP="00326B82">
      <w:pPr>
        <w:jc w:val="both"/>
        <w:rPr>
          <w:sz w:val="28"/>
          <w:szCs w:val="28"/>
        </w:rPr>
      </w:pPr>
      <w:r>
        <w:rPr>
          <w:sz w:val="28"/>
          <w:szCs w:val="28"/>
        </w:rPr>
        <w:t>Cette patiente de 54 ans a une fibromyalgie avec des douleurs diffuses depuis environ quatre ans, sur les quatre membres, au niveau du dos et au niveau du cou. Elle se dit très améliorée par la stimulation (à environ 80%)  pendant environ deux mois.</w:t>
      </w:r>
    </w:p>
    <w:p w:rsidR="00326B82" w:rsidRDefault="00326B82" w:rsidP="00326B82">
      <w:pPr>
        <w:jc w:val="center"/>
        <w:rPr>
          <w:b/>
          <w:sz w:val="28"/>
          <w:szCs w:val="28"/>
        </w:rPr>
      </w:pPr>
    </w:p>
    <w:p w:rsidR="00326B82" w:rsidRDefault="00326B82" w:rsidP="00326B82">
      <w:pPr>
        <w:jc w:val="both"/>
        <w:rPr>
          <w:b/>
          <w:sz w:val="28"/>
          <w:szCs w:val="28"/>
        </w:rPr>
      </w:pPr>
      <w:r>
        <w:rPr>
          <w:b/>
          <w:sz w:val="28"/>
          <w:szCs w:val="28"/>
        </w:rPr>
        <w:t>1° stimulation centrale</w:t>
      </w:r>
    </w:p>
    <w:p w:rsidR="00326B82" w:rsidRPr="00326B82" w:rsidRDefault="00326B82" w:rsidP="00326B82">
      <w:pPr>
        <w:jc w:val="both"/>
        <w:rPr>
          <w:sz w:val="28"/>
          <w:szCs w:val="28"/>
        </w:rPr>
      </w:pPr>
      <w:r>
        <w:rPr>
          <w:sz w:val="28"/>
          <w:szCs w:val="28"/>
        </w:rPr>
        <w:t>On utilise la bobine circulaire concave, son centre étant placé sur le vertex. On fait 60 stimulations à 1 Hz au seuil moteur (video1)</w:t>
      </w:r>
    </w:p>
    <w:p w:rsidR="00326B82" w:rsidRDefault="00326B82" w:rsidP="00326B82">
      <w:pPr>
        <w:jc w:val="both"/>
        <w:rPr>
          <w:b/>
          <w:sz w:val="28"/>
          <w:szCs w:val="28"/>
        </w:rPr>
      </w:pPr>
      <w:r>
        <w:rPr>
          <w:b/>
          <w:sz w:val="28"/>
          <w:szCs w:val="28"/>
        </w:rPr>
        <w:t>2° stimulations périphériques</w:t>
      </w:r>
    </w:p>
    <w:p w:rsidR="00326B82" w:rsidRPr="00326B82" w:rsidRDefault="00326B82" w:rsidP="00326B82">
      <w:pPr>
        <w:jc w:val="both"/>
        <w:rPr>
          <w:sz w:val="28"/>
          <w:szCs w:val="28"/>
        </w:rPr>
      </w:pPr>
      <w:r>
        <w:rPr>
          <w:sz w:val="28"/>
          <w:szCs w:val="28"/>
        </w:rPr>
        <w:t>On stimule avec une bobine circulaire plate avec refroidissement interne (si possible) sur les différents points douloureux des membres, c’est-à-dire les hanches, les cuisses, les genoux, les mollets, les chevilles (</w:t>
      </w:r>
      <w:proofErr w:type="spellStart"/>
      <w:r>
        <w:rPr>
          <w:sz w:val="28"/>
          <w:szCs w:val="28"/>
        </w:rPr>
        <w:t>video</w:t>
      </w:r>
      <w:proofErr w:type="spellEnd"/>
      <w:r>
        <w:rPr>
          <w:sz w:val="28"/>
          <w:szCs w:val="28"/>
        </w:rPr>
        <w:t xml:space="preserve"> 2), les épaules et les omoplates (</w:t>
      </w:r>
      <w:proofErr w:type="spellStart"/>
      <w:r>
        <w:rPr>
          <w:sz w:val="28"/>
          <w:szCs w:val="28"/>
        </w:rPr>
        <w:t>video</w:t>
      </w:r>
      <w:proofErr w:type="spellEnd"/>
      <w:r w:rsidR="00C733C1">
        <w:rPr>
          <w:sz w:val="28"/>
          <w:szCs w:val="28"/>
        </w:rPr>
        <w:t xml:space="preserve"> </w:t>
      </w:r>
      <w:r>
        <w:rPr>
          <w:sz w:val="28"/>
          <w:szCs w:val="28"/>
        </w:rPr>
        <w:t>3), les coudes et les mains et également le cou (</w:t>
      </w:r>
      <w:proofErr w:type="spellStart"/>
      <w:r>
        <w:rPr>
          <w:sz w:val="28"/>
          <w:szCs w:val="28"/>
        </w:rPr>
        <w:t>video</w:t>
      </w:r>
      <w:proofErr w:type="spellEnd"/>
      <w:r>
        <w:rPr>
          <w:sz w:val="28"/>
          <w:szCs w:val="28"/>
        </w:rPr>
        <w:t xml:space="preserve"> 4). On stimule habituellement à 3 Hz au niveau du seuil douloureux. Le refroidissement interne</w:t>
      </w:r>
      <w:r w:rsidR="00C733C1">
        <w:rPr>
          <w:sz w:val="28"/>
          <w:szCs w:val="28"/>
        </w:rPr>
        <w:t xml:space="preserve"> de la bobine</w:t>
      </w:r>
      <w:r>
        <w:rPr>
          <w:sz w:val="28"/>
          <w:szCs w:val="28"/>
        </w:rPr>
        <w:t xml:space="preserve"> permet de stimuler plus longtemps sans chauffer la bobine.</w:t>
      </w:r>
    </w:p>
    <w:p w:rsidR="00326B82" w:rsidRPr="00326B82" w:rsidRDefault="00326B82" w:rsidP="00326B82">
      <w:pPr>
        <w:jc w:val="both"/>
        <w:rPr>
          <w:sz w:val="28"/>
          <w:szCs w:val="28"/>
        </w:rPr>
      </w:pPr>
    </w:p>
    <w:sectPr w:rsidR="00326B82" w:rsidRPr="00326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82"/>
    <w:rsid w:val="00326B82"/>
    <w:rsid w:val="00B77B8C"/>
    <w:rsid w:val="00C733C1"/>
    <w:rsid w:val="00EB3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PARAIN</dc:creator>
  <cp:lastModifiedBy>Paul SINDELL</cp:lastModifiedBy>
  <cp:revision>2</cp:revision>
  <dcterms:created xsi:type="dcterms:W3CDTF">2018-10-16T17:17:00Z</dcterms:created>
  <dcterms:modified xsi:type="dcterms:W3CDTF">2018-10-16T17:17:00Z</dcterms:modified>
</cp:coreProperties>
</file>