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7B" w:rsidRDefault="00B03D63">
      <w:pPr>
        <w:rPr>
          <w:b/>
          <w:sz w:val="28"/>
          <w:szCs w:val="28"/>
        </w:rPr>
      </w:pPr>
      <w:bookmarkStart w:id="0" w:name="_GoBack"/>
      <w:bookmarkEnd w:id="0"/>
      <w:r w:rsidRPr="00B03D63">
        <w:rPr>
          <w:b/>
          <w:sz w:val="28"/>
          <w:szCs w:val="28"/>
        </w:rPr>
        <w:t>Patiente 2 fibromyalgie</w:t>
      </w:r>
    </w:p>
    <w:p w:rsidR="00B03D63" w:rsidRDefault="00B03D63">
      <w:pPr>
        <w:rPr>
          <w:b/>
          <w:sz w:val="28"/>
          <w:szCs w:val="28"/>
        </w:rPr>
      </w:pPr>
      <w:r>
        <w:rPr>
          <w:b/>
          <w:sz w:val="28"/>
          <w:szCs w:val="28"/>
        </w:rPr>
        <w:t>Historique</w:t>
      </w:r>
    </w:p>
    <w:p w:rsidR="00B03D63" w:rsidRDefault="00B03D63" w:rsidP="00984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Cette patiente présente une fibromyalgie diffuse depuis quatre ans. Elle a l’impression d’avoir une carcasse autour d’elle qui rend ses mouvements  enraidis et très difficiles. Cette raideur est surtout présente le </w:t>
      </w:r>
      <w:r w:rsidR="00241EAE">
        <w:rPr>
          <w:sz w:val="28"/>
          <w:szCs w:val="28"/>
        </w:rPr>
        <w:t>matin. Elle</w:t>
      </w:r>
      <w:r>
        <w:rPr>
          <w:sz w:val="28"/>
          <w:szCs w:val="28"/>
        </w:rPr>
        <w:t xml:space="preserve"> a du mal à se lever de la position assise sur une chaise et à s’accroupir (</w:t>
      </w:r>
      <w:proofErr w:type="spellStart"/>
      <w:r>
        <w:rPr>
          <w:sz w:val="28"/>
          <w:szCs w:val="28"/>
        </w:rPr>
        <w:t>video</w:t>
      </w:r>
      <w:proofErr w:type="spellEnd"/>
      <w:r>
        <w:rPr>
          <w:sz w:val="28"/>
          <w:szCs w:val="28"/>
        </w:rPr>
        <w:t xml:space="preserve"> 1). Les mains sont très raides et elle lâche souvent les objets. Il existe un tremblement prédominant sur la main droite (</w:t>
      </w:r>
      <w:proofErr w:type="spellStart"/>
      <w:r>
        <w:rPr>
          <w:sz w:val="28"/>
          <w:szCs w:val="28"/>
        </w:rPr>
        <w:t>video</w:t>
      </w:r>
      <w:proofErr w:type="spellEnd"/>
      <w:r>
        <w:rPr>
          <w:sz w:val="28"/>
          <w:szCs w:val="28"/>
        </w:rPr>
        <w:t xml:space="preserve"> 2). Elle a du mal à écrire (</w:t>
      </w:r>
      <w:proofErr w:type="spellStart"/>
      <w:r>
        <w:rPr>
          <w:sz w:val="28"/>
          <w:szCs w:val="28"/>
        </w:rPr>
        <w:t>video</w:t>
      </w:r>
      <w:proofErr w:type="spellEnd"/>
      <w:r>
        <w:rPr>
          <w:sz w:val="28"/>
          <w:szCs w:val="28"/>
        </w:rPr>
        <w:t xml:space="preserve"> 3)</w:t>
      </w:r>
    </w:p>
    <w:p w:rsidR="00B03D63" w:rsidRDefault="00B03D63" w:rsidP="00984E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Mode de stimulation</w:t>
      </w:r>
    </w:p>
    <w:p w:rsidR="00B03D63" w:rsidRDefault="00B03D63" w:rsidP="00984E92">
      <w:pPr>
        <w:jc w:val="both"/>
        <w:rPr>
          <w:sz w:val="28"/>
          <w:szCs w:val="28"/>
        </w:rPr>
      </w:pPr>
      <w:r>
        <w:rPr>
          <w:sz w:val="28"/>
          <w:szCs w:val="28"/>
        </w:rPr>
        <w:t>On fait une stimulation centrale à 1 Hz au seuil moteur (</w:t>
      </w:r>
      <w:proofErr w:type="spellStart"/>
      <w:r>
        <w:rPr>
          <w:sz w:val="28"/>
          <w:szCs w:val="28"/>
        </w:rPr>
        <w:t>video</w:t>
      </w:r>
      <w:proofErr w:type="spellEnd"/>
      <w:r>
        <w:rPr>
          <w:sz w:val="28"/>
          <w:szCs w:val="28"/>
        </w:rPr>
        <w:t xml:space="preserve"> 4). Puis on fait des stimulations </w:t>
      </w:r>
      <w:r w:rsidR="00241EAE">
        <w:rPr>
          <w:sz w:val="28"/>
          <w:szCs w:val="28"/>
        </w:rPr>
        <w:t xml:space="preserve">périphériques </w:t>
      </w:r>
      <w:r>
        <w:rPr>
          <w:sz w:val="28"/>
          <w:szCs w:val="28"/>
        </w:rPr>
        <w:t>sur les endroits douloureux, notamment les hanches (</w:t>
      </w:r>
      <w:proofErr w:type="spellStart"/>
      <w:r>
        <w:rPr>
          <w:sz w:val="28"/>
          <w:szCs w:val="28"/>
        </w:rPr>
        <w:t>video</w:t>
      </w:r>
      <w:proofErr w:type="spellEnd"/>
      <w:r>
        <w:rPr>
          <w:sz w:val="28"/>
          <w:szCs w:val="28"/>
        </w:rPr>
        <w:t xml:space="preserve"> 5), les cuisses, les genoux, les épaules et les omoplates, la région lombaire et le cou. On stimule particulièrement les mains (</w:t>
      </w:r>
      <w:proofErr w:type="spellStart"/>
      <w:r>
        <w:rPr>
          <w:sz w:val="28"/>
          <w:szCs w:val="28"/>
        </w:rPr>
        <w:t>video</w:t>
      </w:r>
      <w:proofErr w:type="spellEnd"/>
      <w:r>
        <w:rPr>
          <w:sz w:val="28"/>
          <w:szCs w:val="28"/>
        </w:rPr>
        <w:t xml:space="preserve"> 6).</w:t>
      </w:r>
    </w:p>
    <w:p w:rsidR="00B03D63" w:rsidRDefault="00B03D63" w:rsidP="00984E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Résultats</w:t>
      </w:r>
    </w:p>
    <w:p w:rsidR="00B03D63" w:rsidRDefault="00984E92" w:rsidP="00984E92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B03D63">
        <w:rPr>
          <w:sz w:val="28"/>
          <w:szCs w:val="28"/>
        </w:rPr>
        <w:t>près les différents types de stimulation</w:t>
      </w:r>
      <w:r>
        <w:rPr>
          <w:sz w:val="28"/>
          <w:szCs w:val="28"/>
        </w:rPr>
        <w:t>s</w:t>
      </w:r>
      <w:r w:rsidR="00B03D63">
        <w:rPr>
          <w:sz w:val="28"/>
          <w:szCs w:val="28"/>
        </w:rPr>
        <w:t>, on observe que la patiente est  beaucoup plus souple. Elle peut se lever facilement d’une chaise</w:t>
      </w:r>
      <w:r>
        <w:rPr>
          <w:sz w:val="28"/>
          <w:szCs w:val="28"/>
        </w:rPr>
        <w:t xml:space="preserve"> et se mettre</w:t>
      </w:r>
      <w:r w:rsidR="00B03D63">
        <w:rPr>
          <w:sz w:val="28"/>
          <w:szCs w:val="28"/>
        </w:rPr>
        <w:t xml:space="preserve"> accroupi</w:t>
      </w:r>
      <w:r>
        <w:rPr>
          <w:sz w:val="28"/>
          <w:szCs w:val="28"/>
        </w:rPr>
        <w:t>e</w:t>
      </w:r>
      <w:r w:rsidR="00241EAE">
        <w:rPr>
          <w:sz w:val="28"/>
          <w:szCs w:val="28"/>
        </w:rPr>
        <w:t xml:space="preserve"> de façon répétée</w:t>
      </w:r>
      <w:r>
        <w:rPr>
          <w:sz w:val="28"/>
          <w:szCs w:val="28"/>
        </w:rPr>
        <w:t>. E</w:t>
      </w:r>
      <w:r w:rsidR="00B03D63">
        <w:rPr>
          <w:sz w:val="28"/>
          <w:szCs w:val="28"/>
        </w:rPr>
        <w:t>l</w:t>
      </w:r>
      <w:r>
        <w:rPr>
          <w:sz w:val="28"/>
          <w:szCs w:val="28"/>
        </w:rPr>
        <w:t>le</w:t>
      </w:r>
      <w:r w:rsidR="00B03D63">
        <w:rPr>
          <w:sz w:val="28"/>
          <w:szCs w:val="28"/>
        </w:rPr>
        <w:t xml:space="preserve"> écr</w:t>
      </w:r>
      <w:r w:rsidR="00241EAE">
        <w:rPr>
          <w:sz w:val="28"/>
          <w:szCs w:val="28"/>
        </w:rPr>
        <w:t>it</w:t>
      </w:r>
      <w:r>
        <w:rPr>
          <w:sz w:val="28"/>
          <w:szCs w:val="28"/>
        </w:rPr>
        <w:t xml:space="preserve"> beaucoup plus </w:t>
      </w:r>
      <w:proofErr w:type="spellStart"/>
      <w:r>
        <w:rPr>
          <w:sz w:val="28"/>
          <w:szCs w:val="28"/>
        </w:rPr>
        <w:t>aisée</w:t>
      </w:r>
      <w:r w:rsidR="00241EAE">
        <w:rPr>
          <w:sz w:val="28"/>
          <w:szCs w:val="28"/>
        </w:rPr>
        <w:t>ment</w:t>
      </w:r>
      <w:proofErr w:type="spellEnd"/>
      <w:r w:rsidR="00B03D63">
        <w:rPr>
          <w:sz w:val="28"/>
          <w:szCs w:val="28"/>
        </w:rPr>
        <w:t xml:space="preserve">. Elle ouvre et ferme les mains plus facilement. Le tremblement </w:t>
      </w:r>
      <w:r>
        <w:rPr>
          <w:sz w:val="28"/>
          <w:szCs w:val="28"/>
        </w:rPr>
        <w:t xml:space="preserve">de la main droite </w:t>
      </w:r>
      <w:r w:rsidR="00B03D63">
        <w:rPr>
          <w:sz w:val="28"/>
          <w:szCs w:val="28"/>
        </w:rPr>
        <w:t>a disparu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video</w:t>
      </w:r>
      <w:proofErr w:type="spellEnd"/>
      <w:r>
        <w:rPr>
          <w:sz w:val="28"/>
          <w:szCs w:val="28"/>
        </w:rPr>
        <w:t xml:space="preserve"> 7)</w:t>
      </w:r>
    </w:p>
    <w:p w:rsidR="00984E92" w:rsidRDefault="00984E92" w:rsidP="00984E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Commentaires</w:t>
      </w:r>
    </w:p>
    <w:p w:rsidR="00984E92" w:rsidRPr="00984E92" w:rsidRDefault="00984E92" w:rsidP="00984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observe fréquemment, chez les patients </w:t>
      </w:r>
      <w:proofErr w:type="spellStart"/>
      <w:r>
        <w:rPr>
          <w:sz w:val="28"/>
          <w:szCs w:val="28"/>
        </w:rPr>
        <w:t>fibromyalgiques</w:t>
      </w:r>
      <w:proofErr w:type="spellEnd"/>
      <w:r>
        <w:rPr>
          <w:sz w:val="28"/>
          <w:szCs w:val="28"/>
        </w:rPr>
        <w:t>, une raideur diffuse en plus des douleurs. Cette raideur entraîne une maladresse. La stimulation centrale et périphérique peut avoir un effet immédiat importa</w:t>
      </w:r>
      <w:r w:rsidR="00241EAE">
        <w:rPr>
          <w:sz w:val="28"/>
          <w:szCs w:val="28"/>
        </w:rPr>
        <w:t>nt. L’effet de la stimulation a souvent une durée limitée</w:t>
      </w:r>
      <w:r>
        <w:rPr>
          <w:sz w:val="28"/>
          <w:szCs w:val="28"/>
        </w:rPr>
        <w:t xml:space="preserve"> et je </w:t>
      </w:r>
      <w:r w:rsidR="00241EAE">
        <w:rPr>
          <w:sz w:val="28"/>
          <w:szCs w:val="28"/>
        </w:rPr>
        <w:t xml:space="preserve">dois </w:t>
      </w:r>
      <w:r>
        <w:rPr>
          <w:sz w:val="28"/>
          <w:szCs w:val="28"/>
        </w:rPr>
        <w:t>stimule</w:t>
      </w:r>
      <w:r w:rsidR="00241EAE">
        <w:rPr>
          <w:sz w:val="28"/>
          <w:szCs w:val="28"/>
        </w:rPr>
        <w:t>r</w:t>
      </w:r>
      <w:r>
        <w:rPr>
          <w:sz w:val="28"/>
          <w:szCs w:val="28"/>
        </w:rPr>
        <w:t xml:space="preserve"> cette patiente tous les mois et demi pour maintenir une situation clinique satisfaisante. Après chaque séance de stimulation, l’amélioration immédiate est identique.</w:t>
      </w:r>
    </w:p>
    <w:p w:rsidR="00B03D63" w:rsidRDefault="00B03D63" w:rsidP="00984E92">
      <w:pPr>
        <w:jc w:val="both"/>
        <w:rPr>
          <w:sz w:val="28"/>
          <w:szCs w:val="28"/>
        </w:rPr>
      </w:pPr>
    </w:p>
    <w:p w:rsidR="00B03D63" w:rsidRPr="00B03D63" w:rsidRDefault="00B03D63">
      <w:pPr>
        <w:rPr>
          <w:sz w:val="28"/>
          <w:szCs w:val="28"/>
        </w:rPr>
      </w:pPr>
    </w:p>
    <w:sectPr w:rsidR="00B03D63" w:rsidRPr="00B0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63"/>
    <w:rsid w:val="00241EAE"/>
    <w:rsid w:val="004A607B"/>
    <w:rsid w:val="00984E92"/>
    <w:rsid w:val="00B03D63"/>
    <w:rsid w:val="00E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PARAIN</dc:creator>
  <cp:lastModifiedBy>Paul SINDELL</cp:lastModifiedBy>
  <cp:revision>2</cp:revision>
  <dcterms:created xsi:type="dcterms:W3CDTF">2018-10-16T17:17:00Z</dcterms:created>
  <dcterms:modified xsi:type="dcterms:W3CDTF">2018-10-16T17:17:00Z</dcterms:modified>
</cp:coreProperties>
</file>