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1F" w:rsidRDefault="0017711F">
      <w:pPr>
        <w:rPr>
          <w:b/>
        </w:rPr>
      </w:pPr>
      <w:bookmarkStart w:id="0" w:name="_GoBack"/>
      <w:bookmarkEnd w:id="0"/>
    </w:p>
    <w:p w:rsidR="00692E5E" w:rsidRPr="00635683" w:rsidRDefault="00D06D10">
      <w:pPr>
        <w:rPr>
          <w:b/>
        </w:rPr>
      </w:pPr>
      <w:r>
        <w:rPr>
          <w:b/>
        </w:rPr>
        <w:t>Patient 6</w:t>
      </w:r>
      <w:r w:rsidR="00635683" w:rsidRPr="00635683">
        <w:rPr>
          <w:b/>
        </w:rPr>
        <w:t xml:space="preserve"> Fibromyalgie</w:t>
      </w:r>
    </w:p>
    <w:p w:rsidR="00866A27" w:rsidRDefault="00866A27">
      <w:pPr>
        <w:rPr>
          <w:b/>
        </w:rPr>
      </w:pPr>
      <w:r w:rsidRPr="00635683">
        <w:rPr>
          <w:b/>
        </w:rPr>
        <w:t>Historique</w:t>
      </w:r>
    </w:p>
    <w:p w:rsidR="00635683" w:rsidRPr="00635683" w:rsidRDefault="00A867A1" w:rsidP="00050B5B">
      <w:pPr>
        <w:jc w:val="both"/>
      </w:pPr>
      <w:r>
        <w:t>Patiente de 35</w:t>
      </w:r>
      <w:r w:rsidR="00635683">
        <w:t xml:space="preserve"> ans prés</w:t>
      </w:r>
      <w:r w:rsidR="00132B75">
        <w:t>e</w:t>
      </w:r>
      <w:r>
        <w:t>ntant une fibromyalgie depuis 3 ans, Survenue progressivement dans les suites d’accouchement</w:t>
      </w:r>
      <w:r w:rsidR="00635683">
        <w:t>.</w:t>
      </w:r>
    </w:p>
    <w:p w:rsidR="00866A27" w:rsidRDefault="00866A27" w:rsidP="00050B5B">
      <w:pPr>
        <w:jc w:val="both"/>
        <w:rPr>
          <w:b/>
        </w:rPr>
      </w:pPr>
      <w:r w:rsidRPr="00635683">
        <w:rPr>
          <w:b/>
        </w:rPr>
        <w:t>Description clinique</w:t>
      </w:r>
      <w:r w:rsidR="00656A05">
        <w:rPr>
          <w:b/>
        </w:rPr>
        <w:t xml:space="preserve"> </w:t>
      </w:r>
    </w:p>
    <w:p w:rsidR="00635683" w:rsidRPr="00635683" w:rsidRDefault="00635683" w:rsidP="00050B5B">
      <w:pPr>
        <w:jc w:val="both"/>
      </w:pPr>
      <w:r>
        <w:t>Elle présente des douleurs diffuses</w:t>
      </w:r>
      <w:r w:rsidR="00A867A1">
        <w:t xml:space="preserve"> avec une douleur moyenne quotidienne à 7. Elle a du mal à marcher pour aller faire les courses, à s’occuper de son enfant et à faire les tâches courantes de la vie quotidienne.</w:t>
      </w:r>
      <w:r>
        <w:t xml:space="preserve"> Il existe une très grande raideur </w:t>
      </w:r>
      <w:r w:rsidR="0017711F">
        <w:t xml:space="preserve">au niveau </w:t>
      </w:r>
      <w:r>
        <w:t>des</w:t>
      </w:r>
      <w:r w:rsidR="00132B75">
        <w:t xml:space="preserve"> mains</w:t>
      </w:r>
      <w:r w:rsidR="00DB6CFC">
        <w:t>,</w:t>
      </w:r>
      <w:r w:rsidR="00132B75">
        <w:t xml:space="preserve"> des épaules</w:t>
      </w:r>
      <w:r>
        <w:t xml:space="preserve"> et </w:t>
      </w:r>
      <w:r w:rsidR="001F5373">
        <w:t xml:space="preserve">du </w:t>
      </w:r>
      <w:r w:rsidR="00132B75">
        <w:t>cou (</w:t>
      </w:r>
      <w:proofErr w:type="spellStart"/>
      <w:r w:rsidR="00132B75">
        <w:t>video</w:t>
      </w:r>
      <w:proofErr w:type="spellEnd"/>
      <w:r w:rsidR="00132B75">
        <w:t xml:space="preserve"> 1).</w:t>
      </w:r>
      <w:r w:rsidR="00A867A1">
        <w:t xml:space="preserve"> Elle a fait un déficit </w:t>
      </w:r>
      <w:proofErr w:type="spellStart"/>
      <w:r w:rsidR="00A867A1">
        <w:t>sensitivo-moteur</w:t>
      </w:r>
      <w:proofErr w:type="spellEnd"/>
      <w:r w:rsidR="00656A05">
        <w:t xml:space="preserve"> gauche </w:t>
      </w:r>
      <w:r w:rsidR="00DB6CFC">
        <w:t>brutal 2</w:t>
      </w:r>
      <w:r w:rsidR="00656A05">
        <w:t xml:space="preserve"> mois avant cette consultation presque complétement régressif, mais il persiste une hypoesthésie gauche et une trouble moteur plus net au niveau de la jambe et du pied</w:t>
      </w:r>
      <w:r w:rsidR="004450A7">
        <w:t>. Elle a du mal à bouger les orteils et à reconnaître la position du gros orteil</w:t>
      </w:r>
      <w:r w:rsidR="00E57832">
        <w:t xml:space="preserve"> (</w:t>
      </w:r>
      <w:proofErr w:type="spellStart"/>
      <w:r w:rsidR="00E57832">
        <w:t>video</w:t>
      </w:r>
      <w:proofErr w:type="spellEnd"/>
      <w:r w:rsidR="00E57832">
        <w:t xml:space="preserve"> 2 et 3)</w:t>
      </w:r>
      <w:r w:rsidR="00656A05">
        <w:t>.</w:t>
      </w:r>
    </w:p>
    <w:p w:rsidR="00866A27" w:rsidRDefault="00866A27" w:rsidP="00050B5B">
      <w:pPr>
        <w:jc w:val="both"/>
        <w:rPr>
          <w:b/>
        </w:rPr>
      </w:pPr>
      <w:r w:rsidRPr="00635683">
        <w:rPr>
          <w:b/>
        </w:rPr>
        <w:t>Stimulation magnétique</w:t>
      </w:r>
      <w:r w:rsidR="009834F5" w:rsidRPr="00635683">
        <w:rPr>
          <w:b/>
        </w:rPr>
        <w:t xml:space="preserve"> et é</w:t>
      </w:r>
      <w:r w:rsidRPr="00635683">
        <w:rPr>
          <w:b/>
        </w:rPr>
        <w:t>volution</w:t>
      </w:r>
    </w:p>
    <w:p w:rsidR="008F0E65" w:rsidRDefault="008F0E65" w:rsidP="00050B5B">
      <w:pPr>
        <w:jc w:val="both"/>
      </w:pPr>
      <w:r>
        <w:t>Après la stimulation magnétique centrale large champ,</w:t>
      </w:r>
      <w:r w:rsidR="00132B75">
        <w:t xml:space="preserve"> il n’</w:t>
      </w:r>
      <w:r w:rsidR="00E57832">
        <w:t>y a pas d’amélioration immédiate</w:t>
      </w:r>
      <w:r w:rsidR="00132B75">
        <w:t xml:space="preserve"> significative de la raideur</w:t>
      </w:r>
      <w:r w:rsidR="004450A7">
        <w:t xml:space="preserve"> des mains, du cou et du pied gauche</w:t>
      </w:r>
      <w:r w:rsidR="00C2152B">
        <w:t>. Après la stimulation périphérique à 3 HZ, au seuil douloureux sur ces différentes régions, l’amélioration immédiate</w:t>
      </w:r>
      <w:r w:rsidR="003A5023">
        <w:t xml:space="preserve"> sur la raideur</w:t>
      </w:r>
      <w:r w:rsidR="00C2152B">
        <w:t xml:space="preserve"> est très im</w:t>
      </w:r>
      <w:r w:rsidR="004450A7">
        <w:t xml:space="preserve">portante </w:t>
      </w:r>
      <w:r w:rsidR="00F031BE">
        <w:t>en une seule séance</w:t>
      </w:r>
      <w:r w:rsidR="00D175B1">
        <w:t xml:space="preserve">. </w:t>
      </w:r>
      <w:r w:rsidR="003D2DD6">
        <w:t>Apres stimulation plus prolongée sur le pied gauche, la sensibilité et la motricité du pied va se normaliser (</w:t>
      </w:r>
      <w:proofErr w:type="spellStart"/>
      <w:r w:rsidR="003D2DD6">
        <w:t>video</w:t>
      </w:r>
      <w:proofErr w:type="spellEnd"/>
      <w:r w:rsidR="003D2DD6">
        <w:t xml:space="preserve"> 4)</w:t>
      </w:r>
    </w:p>
    <w:p w:rsidR="00866A27" w:rsidRDefault="00E0363C">
      <w:pPr>
        <w:rPr>
          <w:b/>
        </w:rPr>
      </w:pPr>
      <w:r w:rsidRPr="00635683">
        <w:rPr>
          <w:b/>
        </w:rPr>
        <w:t>C</w:t>
      </w:r>
      <w:r w:rsidR="009834F5" w:rsidRPr="00635683">
        <w:rPr>
          <w:b/>
        </w:rPr>
        <w:t>ommentai</w:t>
      </w:r>
      <w:r w:rsidR="00866A27" w:rsidRPr="00635683">
        <w:rPr>
          <w:b/>
        </w:rPr>
        <w:t>re</w:t>
      </w:r>
      <w:r w:rsidR="009834F5" w:rsidRPr="00635683">
        <w:rPr>
          <w:b/>
        </w:rPr>
        <w:t>s</w:t>
      </w:r>
    </w:p>
    <w:p w:rsidR="00F031BE" w:rsidRDefault="00F031BE" w:rsidP="001F5373">
      <w:pPr>
        <w:jc w:val="both"/>
      </w:pPr>
      <w:r w:rsidRPr="00F031BE">
        <w:t>Il est classique</w:t>
      </w:r>
      <w:r>
        <w:t xml:space="preserve"> d’observer</w:t>
      </w:r>
      <w:r w:rsidR="00132B75">
        <w:t>,</w:t>
      </w:r>
      <w:r>
        <w:t xml:space="preserve"> chez les patients </w:t>
      </w:r>
      <w:proofErr w:type="spellStart"/>
      <w:r>
        <w:t>fibromyalgiques</w:t>
      </w:r>
      <w:proofErr w:type="spellEnd"/>
      <w:r w:rsidR="00132B75">
        <w:t>,</w:t>
      </w:r>
      <w:r>
        <w:t xml:space="preserve"> une raideur matinale, surtout au niveau des mains, des genoux et des hanches. Par</w:t>
      </w:r>
      <w:r w:rsidR="001F5373">
        <w:t>fois, cette raideur peut être permanente et invalidante, avec une difficulté à fermer les mains (dont les doigts peuvent êtr</w:t>
      </w:r>
      <w:r w:rsidR="00DB6CFC">
        <w:t>e gonflés), à</w:t>
      </w:r>
      <w:r w:rsidR="001F5373">
        <w:t xml:space="preserve"> lever les bras </w:t>
      </w:r>
      <w:r w:rsidR="00DB6CFC">
        <w:t xml:space="preserve"> et </w:t>
      </w:r>
      <w:proofErr w:type="spellStart"/>
      <w:r w:rsidR="00DB6CFC">
        <w:t>touner</w:t>
      </w:r>
      <w:proofErr w:type="spellEnd"/>
      <w:r w:rsidR="00DB6CFC">
        <w:t xml:space="preserve"> le cou </w:t>
      </w:r>
      <w:r w:rsidR="001F5373">
        <w:t>comme chez cette patiente. Presque constamment, la stimulation périphérique à 3 HZ, faite au seuil douloureux sur ces régions, améliore la situation.</w:t>
      </w:r>
      <w:r>
        <w:t xml:space="preserve"> </w:t>
      </w:r>
      <w:r w:rsidR="003D2DD6">
        <w:t>Cette patiente a fait</w:t>
      </w:r>
      <w:r w:rsidR="00DB6CFC">
        <w:t>,</w:t>
      </w:r>
      <w:r w:rsidR="003D2DD6">
        <w:t xml:space="preserve"> par ailleurs</w:t>
      </w:r>
      <w:r w:rsidR="00DB6CFC">
        <w:t>,</w:t>
      </w:r>
      <w:r w:rsidR="003D2DD6">
        <w:t xml:space="preserve"> un déficit </w:t>
      </w:r>
      <w:proofErr w:type="spellStart"/>
      <w:r w:rsidR="003D2DD6">
        <w:t>sensitivo-moteur</w:t>
      </w:r>
      <w:proofErr w:type="spellEnd"/>
      <w:r w:rsidR="00980FD8">
        <w:t xml:space="preserve"> gauche, 2 mois auparavant,</w:t>
      </w:r>
      <w:r w:rsidR="003D2DD6">
        <w:t xml:space="preserve"> manifestement fonctionnel (l’imagerie était normale)</w:t>
      </w:r>
      <w:r w:rsidR="00DB6CFC">
        <w:t xml:space="preserve"> avec persistance de quelques symptômes</w:t>
      </w:r>
      <w:r w:rsidR="003D2DD6">
        <w:t>.</w:t>
      </w:r>
      <w:r w:rsidR="00DB6CFC">
        <w:t xml:space="preserve"> La stimulation magnétique périphérique</w:t>
      </w:r>
      <w:r w:rsidR="00C227C9">
        <w:t xml:space="preserve"> a permis </w:t>
      </w:r>
      <w:r w:rsidR="00DB6CFC">
        <w:t>la récupération complète</w:t>
      </w:r>
      <w:r w:rsidR="00980FD8">
        <w:t xml:space="preserve"> du déficit</w:t>
      </w:r>
      <w:r w:rsidR="00DB6CFC">
        <w:t xml:space="preserve"> (ce qui confirme le diagnostic</w:t>
      </w:r>
      <w:r w:rsidR="00980FD8">
        <w:t xml:space="preserve"> de trouble neurologique fonctionnel</w:t>
      </w:r>
      <w:r w:rsidR="00DB6CFC">
        <w:t xml:space="preserve">). Il sera nécessaire de refaire régulièrement tous les 2 ou 3 mois des séances de stimulations pour améliorer la fibromyalgie. </w:t>
      </w:r>
    </w:p>
    <w:p w:rsidR="00F031BE" w:rsidRDefault="00F031BE" w:rsidP="001F5373">
      <w:pPr>
        <w:jc w:val="both"/>
      </w:pPr>
    </w:p>
    <w:p w:rsidR="00F031BE" w:rsidRPr="00F031BE" w:rsidRDefault="00F031BE" w:rsidP="001F5373">
      <w:pPr>
        <w:jc w:val="both"/>
      </w:pPr>
      <w:r>
        <w:t xml:space="preserve"> </w:t>
      </w:r>
    </w:p>
    <w:p w:rsidR="00F031BE" w:rsidRDefault="00F031BE" w:rsidP="001F5373">
      <w:pPr>
        <w:jc w:val="both"/>
        <w:rPr>
          <w:b/>
        </w:rPr>
      </w:pPr>
    </w:p>
    <w:p w:rsidR="00F031BE" w:rsidRDefault="00F031BE" w:rsidP="001F5373">
      <w:pPr>
        <w:jc w:val="both"/>
        <w:rPr>
          <w:b/>
        </w:rPr>
      </w:pPr>
    </w:p>
    <w:p w:rsidR="00E0363C" w:rsidRDefault="00E0363C" w:rsidP="001F5373">
      <w:pPr>
        <w:jc w:val="both"/>
        <w:rPr>
          <w:b/>
        </w:rPr>
      </w:pPr>
    </w:p>
    <w:p w:rsidR="008F0E65" w:rsidRPr="00635683" w:rsidRDefault="008F0E65" w:rsidP="001F5373">
      <w:pPr>
        <w:jc w:val="both"/>
        <w:rPr>
          <w:b/>
        </w:rPr>
      </w:pPr>
    </w:p>
    <w:p w:rsidR="00866A27" w:rsidRPr="00635683" w:rsidRDefault="00866A27" w:rsidP="001F5373">
      <w:pPr>
        <w:jc w:val="both"/>
        <w:rPr>
          <w:b/>
        </w:rPr>
      </w:pPr>
    </w:p>
    <w:sectPr w:rsidR="00866A27" w:rsidRPr="0063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27"/>
    <w:rsid w:val="00050B5B"/>
    <w:rsid w:val="000B1C38"/>
    <w:rsid w:val="00132B75"/>
    <w:rsid w:val="0017711F"/>
    <w:rsid w:val="001F5373"/>
    <w:rsid w:val="00341FB2"/>
    <w:rsid w:val="003A5023"/>
    <w:rsid w:val="003D2DD6"/>
    <w:rsid w:val="004450A7"/>
    <w:rsid w:val="00635683"/>
    <w:rsid w:val="00656A05"/>
    <w:rsid w:val="00692E5E"/>
    <w:rsid w:val="00755298"/>
    <w:rsid w:val="007A2F2C"/>
    <w:rsid w:val="00866A27"/>
    <w:rsid w:val="008F0E65"/>
    <w:rsid w:val="00980FD8"/>
    <w:rsid w:val="009834F5"/>
    <w:rsid w:val="00A867A1"/>
    <w:rsid w:val="00BC6FCB"/>
    <w:rsid w:val="00C2152B"/>
    <w:rsid w:val="00C227C9"/>
    <w:rsid w:val="00D06D10"/>
    <w:rsid w:val="00D175B1"/>
    <w:rsid w:val="00DB6CFC"/>
    <w:rsid w:val="00E0363C"/>
    <w:rsid w:val="00E57832"/>
    <w:rsid w:val="00E95A30"/>
    <w:rsid w:val="00F0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parain</dc:creator>
  <cp:lastModifiedBy>Paul SINDELL</cp:lastModifiedBy>
  <cp:revision>2</cp:revision>
  <dcterms:created xsi:type="dcterms:W3CDTF">2018-10-21T19:52:00Z</dcterms:created>
  <dcterms:modified xsi:type="dcterms:W3CDTF">2018-10-21T19:52:00Z</dcterms:modified>
</cp:coreProperties>
</file>